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950D" w14:textId="002F8ABC" w:rsidR="00BC512C" w:rsidRDefault="003E630A" w:rsidP="00BC512C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BC512C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4 weeks to go carousel post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:</w:t>
      </w:r>
    </w:p>
    <w:p w14:paraId="4B1DF29A" w14:textId="1F8BD588" w:rsidR="00BC512C" w:rsidRPr="00BC512C" w:rsidRDefault="00BC512C" w:rsidP="00BC512C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>Don’t miss the event of the year, a unique gastroenterology masterclass </w:t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begin"/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instrText xml:space="preserve"> INCLUDEPICTURE "https://fonts.gstatic.com/s/e/notoemoji/15.0/1f9eb/72.png" \* MERGEFORMATINET </w:instrText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separate"/>
      </w:r>
      <w:r w:rsidRPr="00BC512C">
        <w:rPr>
          <w:rFonts w:ascii="Source Sans Pro" w:eastAsia="Times New Roman" w:hAnsi="Source Sans Pro" w:cs="Times New Roman"/>
          <w:noProof/>
          <w:color w:val="241F21"/>
          <w:sz w:val="15"/>
          <w:szCs w:val="15"/>
          <w:lang w:eastAsia="en-GB"/>
        </w:rPr>
        <w:drawing>
          <wp:inline distT="0" distB="0" distL="0" distR="0" wp14:anchorId="07860833" wp14:editId="5D0C7B6E">
            <wp:extent cx="914400" cy="914400"/>
            <wp:effectExtent l="0" t="0" r="0" b="0"/>
            <wp:docPr id="2126053587" name="Picture 2" descr="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🧫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end"/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t> </w:t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begin"/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instrText xml:space="preserve"> INCLUDEPICTURE "https://fonts.gstatic.com/s/e/notoemoji/15.0/1f393/72.png" \* MERGEFORMATINET </w:instrText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separate"/>
      </w:r>
      <w:r w:rsidRPr="00BC512C">
        <w:rPr>
          <w:rFonts w:ascii="Source Sans Pro" w:eastAsia="Times New Roman" w:hAnsi="Source Sans Pro" w:cs="Times New Roman"/>
          <w:noProof/>
          <w:color w:val="241F21"/>
          <w:sz w:val="15"/>
          <w:szCs w:val="15"/>
          <w:lang w:eastAsia="en-GB"/>
        </w:rPr>
        <w:drawing>
          <wp:inline distT="0" distB="0" distL="0" distR="0" wp14:anchorId="3BF54327" wp14:editId="393922DB">
            <wp:extent cx="914400" cy="914400"/>
            <wp:effectExtent l="0" t="0" r="0" b="0"/>
            <wp:docPr id="1447113758" name="Picture 1" descr="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12C">
        <w:rPr>
          <w:rFonts w:ascii="Source Sans Pro" w:eastAsia="Times New Roman" w:hAnsi="Source Sans Pro" w:cs="Times New Roman"/>
          <w:color w:val="241F21"/>
          <w:sz w:val="15"/>
          <w:szCs w:val="15"/>
          <w:lang w:eastAsia="en-GB"/>
        </w:rPr>
        <w:fldChar w:fldCharType="end"/>
      </w:r>
    </w:p>
    <w:p w14:paraId="56F0EA11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</w:p>
    <w:p w14:paraId="73506C22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>Unrivalled, unbiased professional education – upskill and expand your knowledge.</w:t>
      </w:r>
    </w:p>
    <w:p w14:paraId="6F514C02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</w:p>
    <w:p w14:paraId="1CDDEC14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>For anyone interested in the field of nutrition and gastrointestinal health, the NMI Summit 2023 is a rare opportunity to upskill and expand your knowledge.</w:t>
      </w:r>
    </w:p>
    <w:p w14:paraId="08B67EC8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</w:p>
    <w:p w14:paraId="5C2A6505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 xml:space="preserve">Link in bio to learn more and book </w:t>
      </w:r>
      <w:proofErr w:type="gramStart"/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>now</w:t>
      </w:r>
      <w:proofErr w:type="gramEnd"/>
    </w:p>
    <w:p w14:paraId="61724AA7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</w:p>
    <w:p w14:paraId="78A6E0B3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  <w:r w:rsidRPr="00BC512C">
        <w:rPr>
          <w:rFonts w:ascii="Source Sans Pro" w:eastAsia="Times New Roman" w:hAnsi="Source Sans Pro" w:cs="Times New Roman"/>
          <w:color w:val="241F21"/>
          <w:lang w:eastAsia="en-GB"/>
        </w:rPr>
        <w:t>#NMIevents #conference #nutrition #lifestylemedicine #personalisednutrition #gastroenterology #NMIsummit2023</w:t>
      </w:r>
    </w:p>
    <w:p w14:paraId="350732C8" w14:textId="77777777" w:rsidR="00BC512C" w:rsidRPr="00BC512C" w:rsidRDefault="00BC512C" w:rsidP="00BC512C">
      <w:pPr>
        <w:shd w:val="clear" w:color="auto" w:fill="FCFCFB"/>
        <w:rPr>
          <w:rFonts w:ascii="Source Sans Pro" w:eastAsia="Times New Roman" w:hAnsi="Source Sans Pro" w:cs="Times New Roman"/>
          <w:color w:val="241F21"/>
          <w:lang w:eastAsia="en-GB"/>
        </w:rPr>
      </w:pP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12EBD"/>
    <w:rsid w:val="00340582"/>
    <w:rsid w:val="003E630A"/>
    <w:rsid w:val="0044376B"/>
    <w:rsid w:val="005A7D70"/>
    <w:rsid w:val="00652764"/>
    <w:rsid w:val="006749FD"/>
    <w:rsid w:val="007616B7"/>
    <w:rsid w:val="0079654C"/>
    <w:rsid w:val="007B16D4"/>
    <w:rsid w:val="00853D8C"/>
    <w:rsid w:val="00883955"/>
    <w:rsid w:val="008B0643"/>
    <w:rsid w:val="0096180C"/>
    <w:rsid w:val="00B103E6"/>
    <w:rsid w:val="00BC512C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8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3WKCP5WY7PCP-1830732545-43606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https://alexwaltondesign.sharepoint.com/sites/AlexWaltonDesign/_layouts/15/DocIdRedir.aspx?ID=3WKCP5WY7PCP-1830732545-43606</Url>
      <Description>3WKCP5WY7PCP-1830732545-43606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5" ma:contentTypeDescription="Create a new document." ma:contentTypeScope="" ma:versionID="be0e639e4ebd52d6205de90a2edfe21d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43c6bba2fd7812faf8955435e340de87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customXml/itemProps2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830B2DF-69B9-4EDD-8EE1-5533396C4C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Alex Walton</cp:lastModifiedBy>
  <cp:revision>2</cp:revision>
  <dcterms:created xsi:type="dcterms:W3CDTF">2023-09-21T12:53:00Z</dcterms:created>
  <dcterms:modified xsi:type="dcterms:W3CDTF">2023-09-21T12:53:00Z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35f7ca32-1870-4035-8770-80517c371f16</vt:lpwstr>
  </property>
</Properties>
</file>